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943AB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ABF" w:rsidRDefault="00943ABF">
            <w:pPr>
              <w:pStyle w:val="ConsPlusNormal"/>
            </w:pPr>
            <w:r>
              <w:t>30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ABF" w:rsidRDefault="00943ABF">
            <w:pPr>
              <w:pStyle w:val="ConsPlusNormal"/>
              <w:jc w:val="right"/>
            </w:pPr>
            <w:r>
              <w:t>N 80-З</w:t>
            </w:r>
          </w:p>
        </w:tc>
      </w:tr>
    </w:tbl>
    <w:p w:rsidR="00943ABF" w:rsidRDefault="00943A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jc w:val="center"/>
      </w:pPr>
      <w:r>
        <w:t>РЕСПУБЛИКА МАРИЙ ЭЛ</w:t>
      </w:r>
    </w:p>
    <w:p w:rsidR="00943ABF" w:rsidRDefault="00943ABF">
      <w:pPr>
        <w:pStyle w:val="ConsPlusTitle"/>
        <w:jc w:val="center"/>
      </w:pPr>
    </w:p>
    <w:p w:rsidR="00943ABF" w:rsidRDefault="00943ABF">
      <w:pPr>
        <w:pStyle w:val="ConsPlusTitle"/>
        <w:jc w:val="center"/>
      </w:pPr>
      <w:r>
        <w:t>ЗАКОН</w:t>
      </w:r>
    </w:p>
    <w:p w:rsidR="00943ABF" w:rsidRDefault="00943ABF">
      <w:pPr>
        <w:pStyle w:val="ConsPlusTitle"/>
        <w:jc w:val="center"/>
      </w:pPr>
    </w:p>
    <w:p w:rsidR="00943ABF" w:rsidRDefault="00943ABF">
      <w:pPr>
        <w:pStyle w:val="ConsPlusTitle"/>
        <w:jc w:val="center"/>
      </w:pPr>
      <w:r>
        <w:t>ОБ АДМИНИСТРАТИВНЫХ КОМИССИЯХ В РЕСПУБЛИКЕ МАРИЙ ЭЛ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jc w:val="right"/>
      </w:pPr>
      <w:proofErr w:type="gramStart"/>
      <w:r>
        <w:t>Принят</w:t>
      </w:r>
      <w:proofErr w:type="gramEnd"/>
    </w:p>
    <w:p w:rsidR="00943ABF" w:rsidRDefault="00943ABF">
      <w:pPr>
        <w:pStyle w:val="ConsPlusNormal"/>
        <w:jc w:val="right"/>
      </w:pPr>
      <w:r>
        <w:t>Государственным Собранием</w:t>
      </w:r>
    </w:p>
    <w:p w:rsidR="00943ABF" w:rsidRDefault="00943ABF">
      <w:pPr>
        <w:pStyle w:val="ConsPlusNormal"/>
        <w:jc w:val="right"/>
      </w:pPr>
      <w:r>
        <w:t>Республики Марий Эл</w:t>
      </w:r>
    </w:p>
    <w:p w:rsidR="00943ABF" w:rsidRDefault="00943ABF">
      <w:pPr>
        <w:pStyle w:val="ConsPlusNormal"/>
        <w:jc w:val="right"/>
      </w:pPr>
      <w:r>
        <w:t>25 декабря 2008 года</w:t>
      </w:r>
    </w:p>
    <w:p w:rsidR="00943ABF" w:rsidRDefault="00943AB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43AB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3ABF" w:rsidRDefault="00943AB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ABF" w:rsidRDefault="00943AB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Республики Марий Эл от 08.06.2009 </w:t>
            </w:r>
            <w:hyperlink r:id="rId4" w:history="1">
              <w:r>
                <w:rPr>
                  <w:color w:val="0000FF"/>
                </w:rPr>
                <w:t>N 30-З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43ABF" w:rsidRDefault="00943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29.09.2009 </w:t>
            </w:r>
            <w:hyperlink r:id="rId5" w:history="1">
              <w:r>
                <w:rPr>
                  <w:color w:val="0000FF"/>
                </w:rPr>
                <w:t>N 46-З</w:t>
              </w:r>
            </w:hyperlink>
            <w:r>
              <w:rPr>
                <w:color w:val="392C69"/>
              </w:rPr>
              <w:t xml:space="preserve">, от 03.08.2010 </w:t>
            </w:r>
            <w:hyperlink r:id="rId6" w:history="1">
              <w:r>
                <w:rPr>
                  <w:color w:val="0000FF"/>
                </w:rPr>
                <w:t>N 32-З</w:t>
              </w:r>
            </w:hyperlink>
            <w:r>
              <w:rPr>
                <w:color w:val="392C69"/>
              </w:rPr>
              <w:t xml:space="preserve">, от 08.06.2011 </w:t>
            </w:r>
            <w:hyperlink r:id="rId7" w:history="1">
              <w:r>
                <w:rPr>
                  <w:color w:val="0000FF"/>
                </w:rPr>
                <w:t>N 27-З</w:t>
              </w:r>
            </w:hyperlink>
            <w:r>
              <w:rPr>
                <w:color w:val="392C69"/>
              </w:rPr>
              <w:t>,</w:t>
            </w:r>
          </w:p>
          <w:p w:rsidR="00943ABF" w:rsidRDefault="00943AB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01.07.2016 </w:t>
            </w:r>
            <w:hyperlink r:id="rId8" w:history="1">
              <w:r>
                <w:rPr>
                  <w:color w:val="0000FF"/>
                </w:rPr>
                <w:t>N 24-З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>Статья 1. Правовой статус административных комиссий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r>
        <w:t xml:space="preserve">1. Административные комиссии в Республике Марий Эл - коллегиальные органы, создаваемые для рассмотрения дел об административных правонарушениях, предусмотренных </w:t>
      </w:r>
      <w:hyperlink r:id="rId9" w:history="1">
        <w:r>
          <w:rPr>
            <w:color w:val="0000FF"/>
          </w:rPr>
          <w:t>Законом</w:t>
        </w:r>
      </w:hyperlink>
      <w:r>
        <w:t xml:space="preserve"> Республики Марий Эл "Об административных правонарушениях в Республике Марий Эл".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2. В Республике Марий Эл создаются административные комиссии в районах и городах республиканского значения. В каждом районе и городе республиканского значения создается одна административная комиссия. Административные комиссии имеют печать, штамп и бланки со своим наименованием.</w:t>
      </w:r>
    </w:p>
    <w:p w:rsidR="00943ABF" w:rsidRDefault="00943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Республики Марий Эл от 03.08.2010 N 32-З)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3. Финансирование административных комиссий производится за счет средств республиканского бюджета Республики Марий Эл.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4. Подведомственность дел об административных правонарушениях, рассматриваемых административными комиссиями, устанавливается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Марий Эл "Об административных правонарушениях в Республике Марий Эл".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5. Порядок рассмотрения дел об административных правонарушениях, подведомственных административным комиссиям, устанавливается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>Статья 2. Порядок формирования и состав административных комиссий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r>
        <w:t>1. Административные комиссии создаются Главой Республики Марий Эл на основе предложений органов государственной власти Республики Марий Эл, органов местного самоуправления муниципальных образований в Республике Марий Эл в количестве 7 - 9 человек.</w:t>
      </w:r>
    </w:p>
    <w:p w:rsidR="00943ABF" w:rsidRDefault="00943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Марий Эл от 03.08.2010 </w:t>
      </w:r>
      <w:hyperlink r:id="rId13" w:history="1">
        <w:r>
          <w:rPr>
            <w:color w:val="0000FF"/>
          </w:rPr>
          <w:t>N 32-З</w:t>
        </w:r>
      </w:hyperlink>
      <w:r>
        <w:t xml:space="preserve">, от 08.06.2011 </w:t>
      </w:r>
      <w:hyperlink r:id="rId14" w:history="1">
        <w:r>
          <w:rPr>
            <w:color w:val="0000FF"/>
          </w:rPr>
          <w:t>N 27-З</w:t>
        </w:r>
      </w:hyperlink>
      <w:r>
        <w:t>)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В случае наделения органов местного самоуправления отдельными государственными полномочиями по созданию административных комиссий (далее - отдельные государственные полномочия) административная комиссия создается представительным органом местного самоуправления соответствующего муниципального района, городского округа в количестве 7 - 9 </w:t>
      </w:r>
      <w:r>
        <w:lastRenderedPageBreak/>
        <w:t>человек на основе предложений органов государственной власти Республики Марий Эл, органов местного самоуправления муниципальных образований.</w:t>
      </w:r>
    </w:p>
    <w:p w:rsidR="00943ABF" w:rsidRDefault="00943ABF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Республики Марий Эл от 03.08.2010 N 32-З)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2. В состав административных комиссий могут входить депутаты представительных органов местного самоуправления, муниципальные служащие, должностные лица органов внутренних дел, а также представители учреждений и общественных организаций.</w:t>
      </w:r>
    </w:p>
    <w:p w:rsidR="00943ABF" w:rsidRDefault="00943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Республики Марий Эл от 08.06.2009 N 30-З)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3. Предложения по кандидатурам для включения в состав административных комиссий должны учитывать требования к членам административных комиссий, установленные настоящим Законом.</w:t>
      </w:r>
    </w:p>
    <w:p w:rsidR="00943ABF" w:rsidRDefault="00943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Марий Эл от 03.08.2010 N 32-З)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4. Административные комиссии образуются в составе председателя, заместителя председателя, секретаря и членов комиссии. Председатель, заместитель председателя, </w:t>
      </w:r>
      <w:proofErr w:type="gramStart"/>
      <w:r>
        <w:t>секретарь</w:t>
      </w:r>
      <w:proofErr w:type="gramEnd"/>
      <w:r>
        <w:t xml:space="preserve"> и члены административной комиссии осуществляют свои полномочия, как правило, на общественных началах.</w:t>
      </w:r>
    </w:p>
    <w:p w:rsidR="00943ABF" w:rsidRDefault="00943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Республики Марий Эл от 03.08.2010 N 32-З)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>Статья 3. Требования к членам административной комиссии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r>
        <w:t>1. Членами административной комиссии могут быть назначены граждане Российской Федерации, достигшие 18 лет, давшие письменное согласие на осуществление полномочий члена административной комиссии в соответствующей административной комиссии.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2. Членами административной комиссии не могут быть: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1) лица, не имеющие гражданства Российской Федерации;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2) граждане Российской Федерации, признанные решением суда, вступившим в законную силу, недееспособными, ограниченно дееспособными;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3) лица, имеющие неснятую и непогашенную судимость.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>Статья 4. Прекращение полномочий члена административной комиссии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bookmarkStart w:id="0" w:name="P51"/>
      <w:bookmarkEnd w:id="0"/>
      <w:r>
        <w:t>1. Полномочия члена административной комиссии прекращаются в случае: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1) подачи членом административной комиссии письменного заявления о прекращении своих полномочий;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2) утраты членом административной комиссии гражданства Российской Федерации;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3) вступления в законную силу обвинительного приговора суда в отношении члена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4)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объявления его умершим;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5) невыполнения обязанностей члена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6) смерти члена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7) истечения срока полномочий административной комиссии в соответствии с </w:t>
      </w:r>
      <w:hyperlink w:anchor="P70" w:history="1">
        <w:r>
          <w:rPr>
            <w:color w:val="0000FF"/>
          </w:rPr>
          <w:t xml:space="preserve">пунктом 1 </w:t>
        </w:r>
        <w:r>
          <w:rPr>
            <w:color w:val="0000FF"/>
          </w:rPr>
          <w:lastRenderedPageBreak/>
          <w:t>статьи 6</w:t>
        </w:r>
      </w:hyperlink>
      <w:r>
        <w:t xml:space="preserve"> настоящего Закона;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8) расформирования действующего состава административной комиссии в соответствии с </w:t>
      </w:r>
      <w:hyperlink w:anchor="P71" w:history="1">
        <w:r>
          <w:rPr>
            <w:color w:val="0000FF"/>
          </w:rPr>
          <w:t>пунктом 2 статьи 6</w:t>
        </w:r>
      </w:hyperlink>
      <w:r>
        <w:t xml:space="preserve"> настоящего Закона.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2. Прекращение полномочий члена административной комиссии в соответствии с </w:t>
      </w:r>
      <w:hyperlink w:anchor="P51" w:history="1">
        <w:r>
          <w:rPr>
            <w:color w:val="0000FF"/>
          </w:rPr>
          <w:t>пунктом 1</w:t>
        </w:r>
      </w:hyperlink>
      <w:r>
        <w:t xml:space="preserve"> настоящей статьи и назначение нового члена административной комиссии взамен выбывшего осуществляется Главой Республики Марий Эл, а в случае наделения органов местного самоуправления отдельными государственными полномочиями - представительным органом местного самоуправления соответствующего муниципального района, городского округа. Вновь назначенный член административной комиссии (члены административной комиссии) исполняет (исполняют) свои обязанности до окончания срока, на который была создана административная комиссия.</w:t>
      </w:r>
    </w:p>
    <w:p w:rsidR="00943ABF" w:rsidRDefault="00943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Марий Эл от 03.08.2010 </w:t>
      </w:r>
      <w:hyperlink r:id="rId19" w:history="1">
        <w:r>
          <w:rPr>
            <w:color w:val="0000FF"/>
          </w:rPr>
          <w:t>N 32-З</w:t>
        </w:r>
      </w:hyperlink>
      <w:r>
        <w:t xml:space="preserve">, от 08.06.2011 </w:t>
      </w:r>
      <w:hyperlink r:id="rId20" w:history="1">
        <w:r>
          <w:rPr>
            <w:color w:val="0000FF"/>
          </w:rPr>
          <w:t>N 27-З</w:t>
        </w:r>
      </w:hyperlink>
      <w:r>
        <w:t>)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 xml:space="preserve">Статья 5. </w:t>
      </w:r>
      <w:proofErr w:type="gramStart"/>
      <w:r>
        <w:t>Контроль за</w:t>
      </w:r>
      <w:proofErr w:type="gramEnd"/>
      <w:r>
        <w:t xml:space="preserve"> деятельностью административных комиссий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административных комиссий осуществляется уполномоченным Главой Республики Марий Эл органом исполнительной власти Республики Марий Эл (далее - уполномоченный орган) в порядке, установленном Главой Республики Марий Эл.</w:t>
      </w:r>
    </w:p>
    <w:p w:rsidR="00943ABF" w:rsidRDefault="00943AB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Республики Марий Эл от 08.06.2011 N 27-З)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>Статья 6. Срок полномочий административных комиссий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bookmarkStart w:id="1" w:name="P70"/>
      <w:bookmarkEnd w:id="1"/>
      <w:r>
        <w:t>1. Срок полномочий административной комиссии исчисляется со дня проведения ее первого заседания и составляет 4 года.</w:t>
      </w:r>
    </w:p>
    <w:p w:rsidR="00943ABF" w:rsidRDefault="00943ABF">
      <w:pPr>
        <w:pStyle w:val="ConsPlusNormal"/>
        <w:spacing w:before="220"/>
        <w:ind w:firstLine="540"/>
        <w:jc w:val="both"/>
      </w:pPr>
      <w:bookmarkStart w:id="2" w:name="P71"/>
      <w:bookmarkEnd w:id="2"/>
      <w:r>
        <w:t>2. Глава Республики Марий Эл по представлению уполномоченного органа или представительного органа местного самоуправления соответствующего муниципального района, городского округа имеет право расформировать действующий состав административной комиссии.</w:t>
      </w:r>
    </w:p>
    <w:p w:rsidR="00943ABF" w:rsidRDefault="00943AB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Республики Марий Эл от 03.08.2010 </w:t>
      </w:r>
      <w:hyperlink r:id="rId22" w:history="1">
        <w:r>
          <w:rPr>
            <w:color w:val="0000FF"/>
          </w:rPr>
          <w:t>N 32-З</w:t>
        </w:r>
      </w:hyperlink>
      <w:r>
        <w:t xml:space="preserve">, от 08.06.2011 </w:t>
      </w:r>
      <w:hyperlink r:id="rId23" w:history="1">
        <w:r>
          <w:rPr>
            <w:color w:val="0000FF"/>
          </w:rPr>
          <w:t>N 27-З</w:t>
        </w:r>
      </w:hyperlink>
      <w:r>
        <w:t>)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>Статья 7. Полномочия председателя, заместителя председателя, членов административной комиссии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r>
        <w:t>1. Председатель административной комиссии: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планирует работу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утверждает повестку каждого заседания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назначает заседания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председательствует на заседании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подписывает постановления, определения, представления, выносимые на заседаниях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подписывает протоколы о рассмотрении дел об административных правонарушениях.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2. Заместитель председателя административной комиссии: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выполняет поручения председателя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исполняет обязанности председателя административной комиссии в период его временного </w:t>
      </w:r>
      <w:r>
        <w:lastRenderedPageBreak/>
        <w:t>отсутствия.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3. Председатель административной комиссии, заместитель председателя административной комиссии, секретарь административной комиссии, а также иные члены административной комиссии: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участвуют в рассмотрении дел об административных правонарушениях, рассматриваемых административной комиссией;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участвуют в голосовании при вынесении административной комиссией постановлений, определений, представлений;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вносят предложения по рассматриваемым административной комиссией делам об административных правонарушениях.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4. Председатель, заместитель председателя административной комиссии, а также члены административной комиссии, работающие на постоянной штатной основе, вправе составлять протоколы об административных правонарушениях, предусмотренных </w:t>
      </w:r>
      <w:hyperlink r:id="rId24" w:history="1">
        <w:r>
          <w:rPr>
            <w:color w:val="0000FF"/>
          </w:rPr>
          <w:t>статьей 8</w:t>
        </w:r>
      </w:hyperlink>
      <w:r>
        <w:t xml:space="preserve"> Закона Республики Марий Эл "Об административных правонарушениях в Республике Марий Эл".</w:t>
      </w:r>
    </w:p>
    <w:p w:rsidR="00943ABF" w:rsidRDefault="00943AB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Марий Эл от 01.07.2016 N 24-З)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>Статья 8. Полномочия секретаря административной комиссии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r>
        <w:t>Секретарь административной комиссии: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обеспечивает подготовку заседаний административной комиссии и материалов дел об административных правонарушениях к рассмотрению на заседании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заседания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ведет и оформляет в соответствии с требованиями, установленными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протокол о рассмотрении дела об административном правонарушении и подписывает его после изучения и подписания председательствующим на заседании административной комиссии;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обеспечивает подготовку и оформление в соответствии с требованиями, установленными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текстов постановлений, определений и представлений, вынесенных административной комиссией по рассматриваемым делам об административных правонарушениях;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обеспечивает вручение копий постановлений, определений и представлений, вынесенных административной комиссией, а также их рассылку лицам, в отношении которых они вынесены, их представителям и потерпевшим;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принимает жалобы на постановления, выносимые административной комиссией по делам об административных правонарушениях, и в течение трех суток со дня поступления жалоб направляет их со всеми материалами дела в соответствующий суд для последующего рассмотрения;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принимает необходимые меры для обращения к исполнению вынесенных административной комиссией постановлений о наложении административных наказаний;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лицами, участвующими в производстве по делу, </w:t>
      </w:r>
      <w:r>
        <w:lastRenderedPageBreak/>
        <w:t>иными физическими и юридическими лицами вынесенных административной комиссией постановлений, определений, представлений.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В период отсутствия секретаря административной комиссии его полномочия осуществляет по поручению председателя административной комиссии один из членов административной комиссии.</w:t>
      </w:r>
    </w:p>
    <w:p w:rsidR="00943ABF" w:rsidRDefault="00943ABF">
      <w:pPr>
        <w:pStyle w:val="ConsPlusNormal"/>
        <w:jc w:val="both"/>
      </w:pPr>
      <w:r>
        <w:t xml:space="preserve">(часть вторая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Республики Марий Эл от 29.09.2009 N 46-З)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 xml:space="preserve">Статья 9. Периодичность и правомочность заседаний административной </w:t>
      </w:r>
      <w:proofErr w:type="gramStart"/>
      <w:r>
        <w:t>комиссии</w:t>
      </w:r>
      <w:proofErr w:type="gramEnd"/>
      <w:r>
        <w:t xml:space="preserve"> и порядок принятия решений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r>
        <w:t xml:space="preserve">1. Периодичность заседаний административной комиссии определяется председателем административной комиссии </w:t>
      </w:r>
      <w:proofErr w:type="gramStart"/>
      <w:r>
        <w:t xml:space="preserve">по мере поступления протоколов об административных правонарушениях с учетом установленного </w:t>
      </w:r>
      <w:hyperlink r:id="rId2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срока для рассмотрения</w:t>
      </w:r>
      <w:proofErr w:type="gramEnd"/>
      <w:r>
        <w:t xml:space="preserve"> дел об административных правонарушениях.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2. Административная комиссия вправе рассматривать дело об административном правонарушении, если на ее заседании присутствует не менее двух третей от общего числа членов административной комиссии.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3. Постановление, определение по рассматриваемому административной комиссией делу об административном правонарушении, а также представление об устранении причин и условий, способствовавших совершению административного правонарушения, считается принятым, если за него проголосовало более половины от числа членов административной комиссии, присутствующих на заседании.</w:t>
      </w:r>
    </w:p>
    <w:p w:rsidR="00943ABF" w:rsidRDefault="00943ABF">
      <w:pPr>
        <w:pStyle w:val="ConsPlusNormal"/>
        <w:spacing w:before="220"/>
        <w:ind w:firstLine="540"/>
        <w:jc w:val="both"/>
      </w:pPr>
      <w:r>
        <w:t>4. Постановление административной комиссии может быть обжаловано в судебном порядке.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>Статья 10. Прекращение осуществления государственных полномочий по образованию и организации деятельности административных комиссий, а также по установлению перечня должностных лиц органов местного самоуправления, уполномоченных на составление протоколов об административных правонарушениях, переданных органам местного самоуправления муниципальных районов и городских округов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proofErr w:type="gramStart"/>
      <w:r>
        <w:t xml:space="preserve">Прекратить с 1 марта 2009 года осуществление государственных полномочий по образованию и организации деятельности административных комиссий, а также по установлению перечня должностных лиц органов местного самоуправления, уполномоченных на составление протоколов об административных правонарушениях, переданных органам местного самоуправления муниципальных районов и городских округов </w:t>
      </w:r>
      <w:hyperlink r:id="rId30" w:history="1">
        <w:r>
          <w:rPr>
            <w:color w:val="0000FF"/>
          </w:rPr>
          <w:t>Законом</w:t>
        </w:r>
      </w:hyperlink>
      <w:r>
        <w:t xml:space="preserve"> Республики Марий Эл от 4 декабря 2002 года N 44-З "О полномочиях органов местного самоуправления в сфере</w:t>
      </w:r>
      <w:proofErr w:type="gramEnd"/>
      <w:r>
        <w:t xml:space="preserve"> законодательства об административных правонарушениях", в отношении всех муниципальных районов и городских округов в Республике Марий Эл.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 xml:space="preserve">Статья 11. Признание </w:t>
      </w:r>
      <w:proofErr w:type="gramStart"/>
      <w:r>
        <w:t>утратившими</w:t>
      </w:r>
      <w:proofErr w:type="gramEnd"/>
      <w:r>
        <w:t xml:space="preserve"> силу некоторых законодательных актов Республики Марий Эл и отдельных положений законодательных актов Республики Марий Эл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943ABF" w:rsidRDefault="00943ABF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Закон</w:t>
        </w:r>
      </w:hyperlink>
      <w:r>
        <w:t xml:space="preserve"> Республики Марий Эл от 4 декабря 2002 года N 44-З "Об административных комиссиях органов местного самоуправления Республики Марий Эл" (Собрание законодательства Республики Марий Эл, 2003, N 1, ст. 16);</w:t>
      </w:r>
    </w:p>
    <w:p w:rsidR="00943ABF" w:rsidRDefault="00943ABF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Закон</w:t>
        </w:r>
      </w:hyperlink>
      <w:r>
        <w:t xml:space="preserve"> Республики Марий Эл от 3 марта 2004 года N 3-З "О внесении изменений в статью 3 </w:t>
      </w:r>
      <w:r>
        <w:lastRenderedPageBreak/>
        <w:t>Закона Республики Марий Эл "Об административных комиссиях органов местного самоуправления Республики Марий Эл" (Собрание законодательства Республики Марий Эл, 2004, N 4, ст. 107);</w:t>
      </w:r>
    </w:p>
    <w:p w:rsidR="00943ABF" w:rsidRDefault="00943ABF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статью 4</w:t>
        </w:r>
      </w:hyperlink>
      <w:r>
        <w:t xml:space="preserve"> Закона Республики Марий Эл от 3 марта 2005 года N 1-З "О внесении изменений в некоторые законодательные акты Республики Марий Эл" (Собрание законодательства Республики Марий Эл, 2005, N 4, ст. 148);</w:t>
      </w:r>
    </w:p>
    <w:p w:rsidR="00943ABF" w:rsidRDefault="00943ABF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статью 2</w:t>
        </w:r>
      </w:hyperlink>
      <w:r>
        <w:t xml:space="preserve"> Закона Республики Марий Эл от 1 декабря 2005 года N 54-З "О внесении изменений в некоторые законодательные акты Республики Марий Эл по вопросам местного самоуправления" (Собрание законодательства Республики Марий Эл, 2006, N 1 (часть I), ст. 5);</w:t>
      </w:r>
    </w:p>
    <w:p w:rsidR="00943ABF" w:rsidRDefault="00943ABF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статью 10</w:t>
        </w:r>
      </w:hyperlink>
      <w:r>
        <w:t xml:space="preserve"> Закона Республики Марий Эл от 2 мая 2006 года N 21-З "О внесении изменений в отдельные законы Республики Марий Эл" (Собрание законодательства Республики Марий Эл, 2006, N 6, ст. 226);</w:t>
      </w:r>
    </w:p>
    <w:p w:rsidR="00943ABF" w:rsidRDefault="00943ABF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статью 3</w:t>
        </w:r>
      </w:hyperlink>
      <w:r>
        <w:t xml:space="preserve"> Закона Республики Марий Эл от 30 ноября 2006 года N 67-З "О внесении изменений в некоторые законодательные акты Республики Марий Эл" (Собрание законодательства Республики Марий Эл, 2006, N 12 (часть I), ст. 443).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Title"/>
        <w:ind w:firstLine="540"/>
        <w:jc w:val="both"/>
        <w:outlineLvl w:val="0"/>
      </w:pPr>
      <w:r>
        <w:t>Статья 12. Вступление в силу настоящего Закона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ind w:firstLine="540"/>
        <w:jc w:val="both"/>
      </w:pPr>
      <w:r>
        <w:t>Настоящий Закон вступает в силу с 1 марта 2009 года.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jc w:val="right"/>
      </w:pPr>
      <w:r>
        <w:t>Президент</w:t>
      </w:r>
    </w:p>
    <w:p w:rsidR="00943ABF" w:rsidRDefault="00943ABF">
      <w:pPr>
        <w:pStyle w:val="ConsPlusNormal"/>
        <w:jc w:val="right"/>
      </w:pPr>
      <w:r>
        <w:t>Республики Марий Эл</w:t>
      </w:r>
    </w:p>
    <w:p w:rsidR="00943ABF" w:rsidRDefault="00943ABF">
      <w:pPr>
        <w:pStyle w:val="ConsPlusNormal"/>
        <w:jc w:val="right"/>
      </w:pPr>
      <w:r>
        <w:t>Л.МАРКЕЛОВ</w:t>
      </w:r>
    </w:p>
    <w:p w:rsidR="00943ABF" w:rsidRDefault="00943ABF">
      <w:pPr>
        <w:pStyle w:val="ConsPlusNormal"/>
      </w:pPr>
      <w:r>
        <w:t>г. Йошкар-Ола</w:t>
      </w:r>
    </w:p>
    <w:p w:rsidR="00943ABF" w:rsidRDefault="00943ABF">
      <w:pPr>
        <w:pStyle w:val="ConsPlusNormal"/>
        <w:spacing w:before="220"/>
      </w:pPr>
      <w:r>
        <w:t>30 декабря 2008 года</w:t>
      </w:r>
    </w:p>
    <w:p w:rsidR="00943ABF" w:rsidRDefault="00943ABF">
      <w:pPr>
        <w:pStyle w:val="ConsPlusNormal"/>
        <w:spacing w:before="220"/>
      </w:pPr>
      <w:r>
        <w:t>N 80-З</w:t>
      </w: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jc w:val="both"/>
      </w:pPr>
    </w:p>
    <w:p w:rsidR="00943ABF" w:rsidRDefault="00943A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6BDA" w:rsidRDefault="005E6BDA"/>
    <w:sectPr w:rsidR="005E6BDA" w:rsidSect="00E01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3ABF"/>
    <w:rsid w:val="005E6BDA"/>
    <w:rsid w:val="00943ABF"/>
    <w:rsid w:val="0097157B"/>
    <w:rsid w:val="00BD502D"/>
    <w:rsid w:val="00DC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A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A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01343688F3EE7D85FCBF18DC071785FFB017DF54DA0D8A3063B178EB6466F6DC7AB406433CBE1A6D9FC6C531EB063D9D1345446F0F22A9DF85FFwAW6N" TargetMode="External"/><Relationship Id="rId13" Type="http://schemas.openxmlformats.org/officeDocument/2006/relationships/hyperlink" Target="consultantplus://offline/ref=CC01343688F3EE7D85FCBF18DC071785FFB017DF51D6018F3163B178EB6466F6DC7AB406433CBE1A6D9FC6CF31EB063D9D1345446F0F22A9DF85FFwAW6N" TargetMode="External"/><Relationship Id="rId18" Type="http://schemas.openxmlformats.org/officeDocument/2006/relationships/hyperlink" Target="consultantplus://offline/ref=CC01343688F3EE7D85FCBF18DC071785FFB017DF51D6018F3163B178EB6466F6DC7AB406433CBE1A6D9FC1C231EB063D9D1345446F0F22A9DF85FFwAW6N" TargetMode="External"/><Relationship Id="rId26" Type="http://schemas.openxmlformats.org/officeDocument/2006/relationships/hyperlink" Target="consultantplus://offline/ref=CC01343688F3EE7D85FCA115CA6B4B88FABA4CD155DA03D8683CEA25BC6D6CA19B35ED440733B81C6F9491977EEA5A78C000444E6F0D20B6wDW4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C01343688F3EE7D85FCBF18DC071785FFB017DF54DE09883363B178EB6466F6DC7AB406433CBE1A6D9CC5C131EB063D9D1345446F0F22A9DF85FFwAW6N" TargetMode="External"/><Relationship Id="rId34" Type="http://schemas.openxmlformats.org/officeDocument/2006/relationships/hyperlink" Target="consultantplus://offline/ref=CC01343688F3EE7D85FCBF18DC071785FFB017DF51DE088A3163B178EB6466F6DC7AB406433CBE1139CE819337BE5F67C81C5A4E710Ew2W9N" TargetMode="External"/><Relationship Id="rId7" Type="http://schemas.openxmlformats.org/officeDocument/2006/relationships/hyperlink" Target="consultantplus://offline/ref=CC01343688F3EE7D85FCBF18DC071785FFB017DF54DE09883363B178EB6466F6DC7AB406433CBE1A6D9CC5C231EB063D9D1345446F0F22A9DF85FFwAW6N" TargetMode="External"/><Relationship Id="rId12" Type="http://schemas.openxmlformats.org/officeDocument/2006/relationships/hyperlink" Target="consultantplus://offline/ref=CC01343688F3EE7D85FCA115CA6B4B88FABA4CD155DA03D8683CEA25BC6D6CA18935B5480639A11A6F81C7C63BwBW6N" TargetMode="External"/><Relationship Id="rId17" Type="http://schemas.openxmlformats.org/officeDocument/2006/relationships/hyperlink" Target="consultantplus://offline/ref=CC01343688F3EE7D85FCBF18DC071785FFB017DF51D6018F3163B178EB6466F6DC7AB406433CBE1A6D9FC1C531EB063D9D1345446F0F22A9DF85FFwAW6N" TargetMode="External"/><Relationship Id="rId25" Type="http://schemas.openxmlformats.org/officeDocument/2006/relationships/hyperlink" Target="consultantplus://offline/ref=CC01343688F3EE7D85FCBF18DC071785FFB017DF54DA0D8A3063B178EB6466F6DC7AB406433CBE1A6D9FC6C531EB063D9D1345446F0F22A9DF85FFwAW6N" TargetMode="External"/><Relationship Id="rId33" Type="http://schemas.openxmlformats.org/officeDocument/2006/relationships/hyperlink" Target="consultantplus://offline/ref=CC01343688F3EE7D85FCBF18DC071785FFB017DF51DE088A3663B178EB6466F6DC7AB406433CBE1A6D9FC7C531EB063D9D1345446F0F22A9DF85FFwAW6N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C01343688F3EE7D85FCBF18DC071785FFB017DF51DA0E8E3263B178EB6466F6DC7AB406433CBE1A6D9FC4C131EB063D9D1345446F0F22A9DF85FFwAW6N" TargetMode="External"/><Relationship Id="rId20" Type="http://schemas.openxmlformats.org/officeDocument/2006/relationships/hyperlink" Target="consultantplus://offline/ref=CC01343688F3EE7D85FCBF18DC071785FFB017DF54DE09883363B178EB6466F6DC7AB406433CBE1A6D9CC5C031EB063D9D1345446F0F22A9DF85FFwAW6N" TargetMode="External"/><Relationship Id="rId29" Type="http://schemas.openxmlformats.org/officeDocument/2006/relationships/hyperlink" Target="consultantplus://offline/ref=CC01343688F3EE7D85FCA115CA6B4B88FABA4CD155DA03D8683CEA25BC6D6CA19B35ED440733B81E6F9491977EEA5A78C000444E6F0D20B6wDW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C01343688F3EE7D85FCBF18DC071785FFB017DF51D6018F3163B178EB6466F6DC7AB406433CBE1A6D9FC6C031EB063D9D1345446F0F22A9DF85FFwAW6N" TargetMode="External"/><Relationship Id="rId11" Type="http://schemas.openxmlformats.org/officeDocument/2006/relationships/hyperlink" Target="consultantplus://offline/ref=CC01343688F3EE7D85FCBF18DC071785FFB017DF55DD098E3263B178EB6466F6DC7AB4144364B21B6581C5C424BD5778wCW1N" TargetMode="External"/><Relationship Id="rId24" Type="http://schemas.openxmlformats.org/officeDocument/2006/relationships/hyperlink" Target="consultantplus://offline/ref=CC01343688F3EE7D85FCBF18DC071785FFB017DF55DD098E3263B178EB6466F6DC7AB406433CBE1A6D9FC1C031EB063D9D1345446F0F22A9DF85FFwAW6N" TargetMode="External"/><Relationship Id="rId32" Type="http://schemas.openxmlformats.org/officeDocument/2006/relationships/hyperlink" Target="consultantplus://offline/ref=CC01343688F3EE7D85FCBF18DC071785FFB017DF55DF00893F3EBB70B26864F1D325B101523CBE12739FC7D838BF56w7W0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C01343688F3EE7D85FCBF18DC071785FFB017DF51D90C893163B178EB6466F6DC7AB406433CBE1A6D9FC6C531EB063D9D1345446F0F22A9DF85FFwAW6N" TargetMode="External"/><Relationship Id="rId15" Type="http://schemas.openxmlformats.org/officeDocument/2006/relationships/hyperlink" Target="consultantplus://offline/ref=CC01343688F3EE7D85FCBF18DC071785FFB017DF51D6018F3163B178EB6466F6DC7AB406433CBE1A6D9FC1C731EB063D9D1345446F0F22A9DF85FFwAW6N" TargetMode="External"/><Relationship Id="rId23" Type="http://schemas.openxmlformats.org/officeDocument/2006/relationships/hyperlink" Target="consultantplus://offline/ref=CC01343688F3EE7D85FCBF18DC071785FFB017DF54DE09883363B178EB6466F6DC7AB406433CBE1A6D9CC5CE31EB063D9D1345446F0F22A9DF85FFwAW6N" TargetMode="External"/><Relationship Id="rId28" Type="http://schemas.openxmlformats.org/officeDocument/2006/relationships/hyperlink" Target="consultantplus://offline/ref=CC01343688F3EE7D85FCBF18DC071785FFB017DF51D90C893163B178EB6466F6DC7AB406433CBE1A6D9FC6C531EB063D9D1345446F0F22A9DF85FFwAW6N" TargetMode="External"/><Relationship Id="rId36" Type="http://schemas.openxmlformats.org/officeDocument/2006/relationships/hyperlink" Target="consultantplus://offline/ref=CC01343688F3EE7D85FCBF18DC071785FFB017DF58D80C8D3F3EBB70B26864F1D325A3010A30BF1A6D9DCDCD6EEE132CC51F4C52710D3EB5DD84wFW7N" TargetMode="External"/><Relationship Id="rId10" Type="http://schemas.openxmlformats.org/officeDocument/2006/relationships/hyperlink" Target="consultantplus://offline/ref=CC01343688F3EE7D85FCBF18DC071785FFB017DF51D6018F3163B178EB6466F6DC7AB406433CBE1A6D9FC6C131EB063D9D1345446F0F22A9DF85FFwAW6N" TargetMode="External"/><Relationship Id="rId19" Type="http://schemas.openxmlformats.org/officeDocument/2006/relationships/hyperlink" Target="consultantplus://offline/ref=CC01343688F3EE7D85FCBF18DC071785FFB017DF51D6018F3163B178EB6466F6DC7AB406433CBE1A6D9FC1C331EB063D9D1345446F0F22A9DF85FFwAW6N" TargetMode="External"/><Relationship Id="rId31" Type="http://schemas.openxmlformats.org/officeDocument/2006/relationships/hyperlink" Target="consultantplus://offline/ref=CC01343688F3EE7D85FCBF18DC071785FFB017DF58D80C873F3EBB70B26864F1D325B101523CBE12739FC7D838BF56w7W0N" TargetMode="External"/><Relationship Id="rId4" Type="http://schemas.openxmlformats.org/officeDocument/2006/relationships/hyperlink" Target="consultantplus://offline/ref=CC01343688F3EE7D85FCBF18DC071785FFB017DF51DA0E8E3263B178EB6466F6DC7AB406433CBE1A6D9FC4C131EB063D9D1345446F0F22A9DF85FFwAW6N" TargetMode="External"/><Relationship Id="rId9" Type="http://schemas.openxmlformats.org/officeDocument/2006/relationships/hyperlink" Target="consultantplus://offline/ref=CC01343688F3EE7D85FCBF18DC071785FFB017DF55DD098E3263B178EB6466F6DC7AB4144364B21B6581C5C424BD5778wCW1N" TargetMode="External"/><Relationship Id="rId14" Type="http://schemas.openxmlformats.org/officeDocument/2006/relationships/hyperlink" Target="consultantplus://offline/ref=CC01343688F3EE7D85FCBF18DC071785FFB017DF54DE09883363B178EB6466F6DC7AB406433CBE1A6D9CC5C331EB063D9D1345446F0F22A9DF85FFwAW6N" TargetMode="External"/><Relationship Id="rId22" Type="http://schemas.openxmlformats.org/officeDocument/2006/relationships/hyperlink" Target="consultantplus://offline/ref=CC01343688F3EE7D85FCBF18DC071785FFB017DF51D6018F3163B178EB6466F6DC7AB406433CBE1A6D9FC1C031EB063D9D1345446F0F22A9DF85FFwAW6N" TargetMode="External"/><Relationship Id="rId27" Type="http://schemas.openxmlformats.org/officeDocument/2006/relationships/hyperlink" Target="consultantplus://offline/ref=CC01343688F3EE7D85FCA115CA6B4B88FABA4CD155DA03D8683CEA25BC6D6CA18935B5480639A11A6F81C7C63BwBW6N" TargetMode="External"/><Relationship Id="rId30" Type="http://schemas.openxmlformats.org/officeDocument/2006/relationships/hyperlink" Target="consultantplus://offline/ref=CC01343688F3EE7D85FCBF18DC071785FFB017DF58D80C873F3EBB70B26864F1D325B101523CBE12739FC7D838BF56w7W0N" TargetMode="External"/><Relationship Id="rId35" Type="http://schemas.openxmlformats.org/officeDocument/2006/relationships/hyperlink" Target="consultantplus://offline/ref=CC01343688F3EE7D85FCBF18DC071785FFB017DF51DC08873463B178EB6466F6DC7AB406433CBE1A6D9FCCCE31EB063D9D1345446F0F22A9DF85FFwAW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2912</Words>
  <Characters>16602</Characters>
  <Application>Microsoft Office Word</Application>
  <DocSecurity>0</DocSecurity>
  <Lines>138</Lines>
  <Paragraphs>38</Paragraphs>
  <ScaleCrop>false</ScaleCrop>
  <Company/>
  <LinksUpToDate>false</LinksUpToDate>
  <CharactersWithSpaces>19476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Зульфия</cp:lastModifiedBy>
  <cp:revision>1</cp:revision>
  <dcterms:created xsi:type="dcterms:W3CDTF">2019-02-18T13:22:00Z</dcterms:created>
  <dcterms:modified xsi:type="dcterms:W3CDTF">2019-02-18T13:23:00Z</dcterms:modified>
</cp:coreProperties>
</file>